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Pr>
          <w:rFonts w:ascii="Arial" w:hAnsi="Arial" w:cs="Arial"/>
        </w:rPr>
        <w:t xml:space="preserve">Press release </w:t>
      </w:r>
    </w:p>
    <w:p w:rsidR="00692B79" w:rsidRPr="00231E05" w:rsidRDefault="00692B79" w:rsidP="00692B79">
      <w:pPr>
        <w:rPr>
          <w:rFonts w:ascii="Arial" w:hAnsi="Arial" w:cs="Arial"/>
        </w:rPr>
      </w:pPr>
      <w:r>
        <w:rPr>
          <w:rFonts w:ascii="Arial" w:hAnsi="Arial" w:cs="Arial"/>
        </w:rPr>
        <w:t>No. 636e</w:t>
      </w:r>
      <w:r>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CF0A29" w:rsidRDefault="00CF0A29" w:rsidP="008B7FAC">
      <w:pPr>
        <w:pStyle w:val="StandardWeb"/>
        <w:spacing w:line="360" w:lineRule="auto"/>
        <w:rPr>
          <w:rFonts w:ascii="Arial" w:hAnsi="Arial" w:cs="Arial"/>
          <w:b/>
          <w:sz w:val="32"/>
          <w:szCs w:val="32"/>
        </w:rPr>
      </w:pPr>
      <w:r>
        <w:rPr>
          <w:rFonts w:ascii="Arial" w:hAnsi="Arial" w:cs="Arial"/>
          <w:b/>
          <w:sz w:val="32"/>
          <w:szCs w:val="32"/>
        </w:rPr>
        <w:t xml:space="preserve">Next-gen: </w:t>
      </w:r>
      <w:r>
        <w:rPr>
          <w:rFonts w:ascii="Arial" w:hAnsi="Arial" w:cs="Arial"/>
          <w:b/>
          <w:sz w:val="32"/>
          <w:szCs w:val="32"/>
        </w:rPr>
        <w:br/>
        <w:t>high-performance confocal chromatic controllers</w:t>
      </w:r>
    </w:p>
    <w:p w:rsidR="00CF0A29" w:rsidRDefault="00CF0A29" w:rsidP="00B9524F">
      <w:pPr>
        <w:pStyle w:val="StandardWeb"/>
        <w:spacing w:line="360" w:lineRule="auto"/>
        <w:rPr>
          <w:rFonts w:ascii="Arial" w:hAnsi="Arial" w:cs="Arial"/>
          <w:b/>
          <w:sz w:val="22"/>
          <w:szCs w:val="22"/>
        </w:rPr>
      </w:pPr>
      <w:r>
        <w:rPr>
          <w:rFonts w:ascii="Arial" w:hAnsi="Arial" w:cs="Arial"/>
          <w:b/>
          <w:sz w:val="22"/>
          <w:szCs w:val="22"/>
        </w:rPr>
        <w:t>The new confocal chromatic confocalDT IFC2411 and 2416 controllers can perform distance and thickness measurements. The compact and robust controllers set new standards in terms of precision and speed – with high light intensity and a measuring rate of 25 kHz, they are also suitable for demanding measurements. Modern interfaces enable rapid integration into industrial environments.</w:t>
      </w:r>
    </w:p>
    <w:p w:rsidR="00CF0A29" w:rsidRPr="00CF0A29" w:rsidRDefault="00CF0A29" w:rsidP="00CF0A29">
      <w:pPr>
        <w:pStyle w:val="StandardWeb"/>
        <w:spacing w:line="360" w:lineRule="auto"/>
        <w:rPr>
          <w:rFonts w:ascii="Arial" w:hAnsi="Arial" w:cs="Arial"/>
          <w:sz w:val="22"/>
          <w:szCs w:val="22"/>
        </w:rPr>
      </w:pPr>
      <w:r>
        <w:rPr>
          <w:rFonts w:ascii="Arial" w:hAnsi="Arial" w:cs="Arial"/>
          <w:sz w:val="22"/>
          <w:szCs w:val="22"/>
        </w:rPr>
        <w:t>The Micro-Epsilon product range has been expanded to include two new confocal chromatic controllers for high-precision distance and thickness measurements. The confocalDT IFC2411 is the world's smallest and highest-performing controller with an adjustable measuring rate and the confocalDT IFC2416 is the fastest in its class, with a high measuring rate of up to 25 kHz and the ability to measure up to five layers with extremely high precision.</w:t>
      </w:r>
    </w:p>
    <w:p w:rsidR="00CF0A29" w:rsidRDefault="00CF0A29" w:rsidP="00CF0A29">
      <w:pPr>
        <w:pStyle w:val="StandardWeb"/>
        <w:spacing w:line="360" w:lineRule="auto"/>
        <w:rPr>
          <w:rFonts w:ascii="Arial" w:hAnsi="Arial" w:cs="Arial"/>
          <w:b/>
          <w:sz w:val="22"/>
          <w:szCs w:val="22"/>
        </w:rPr>
      </w:pPr>
      <w:r>
        <w:rPr>
          <w:rFonts w:ascii="Arial" w:hAnsi="Arial" w:cs="Arial"/>
          <w:b/>
          <w:sz w:val="22"/>
          <w:szCs w:val="22"/>
        </w:rPr>
        <w:t>The world's smallest controller: the confocalDT IFC2411</w:t>
      </w:r>
    </w:p>
    <w:p w:rsidR="00CF0A29" w:rsidRPr="00CF0A29" w:rsidRDefault="00CF0A29" w:rsidP="00CF0A29">
      <w:pPr>
        <w:pStyle w:val="StandardWeb"/>
        <w:spacing w:line="360" w:lineRule="auto"/>
        <w:rPr>
          <w:rFonts w:ascii="Arial" w:hAnsi="Arial" w:cs="Arial"/>
          <w:b/>
          <w:sz w:val="22"/>
          <w:szCs w:val="22"/>
        </w:rPr>
      </w:pPr>
      <w:r>
        <w:rPr>
          <w:rFonts w:ascii="Arial" w:hAnsi="Arial" w:cs="Arial"/>
          <w:sz w:val="22"/>
          <w:szCs w:val="22"/>
        </w:rPr>
        <w:t>The Micro-Epsilon confocalDT IFC2411 is a very compact and high-performance controller that is characterized by its high precision and adjustable measuring rate of up to 8 kHz. Thanks to its excellent price-performance ratio, the IFC2411 is ideal for numerous industrial measurement tasks and for use in OEM applications. A new feature is the Ethernet interface.</w:t>
      </w:r>
    </w:p>
    <w:p w:rsidR="00CF0A29" w:rsidRDefault="00CF0A29" w:rsidP="00CF0A29">
      <w:pPr>
        <w:pStyle w:val="StandardWeb"/>
        <w:spacing w:line="360" w:lineRule="auto"/>
        <w:rPr>
          <w:rFonts w:ascii="Arial" w:hAnsi="Arial" w:cs="Arial"/>
          <w:sz w:val="22"/>
          <w:szCs w:val="22"/>
        </w:rPr>
      </w:pPr>
    </w:p>
    <w:p w:rsidR="005F3E92" w:rsidRPr="00CF0A29" w:rsidRDefault="005F3E92" w:rsidP="00CF0A29">
      <w:pPr>
        <w:pStyle w:val="StandardWeb"/>
        <w:spacing w:line="360" w:lineRule="auto"/>
        <w:rPr>
          <w:rFonts w:ascii="Arial" w:hAnsi="Arial" w:cs="Arial"/>
          <w:sz w:val="22"/>
          <w:szCs w:val="22"/>
        </w:rPr>
      </w:pPr>
    </w:p>
    <w:p w:rsidR="00CF0A29" w:rsidRDefault="00CF0A29" w:rsidP="00CF0A29">
      <w:pPr>
        <w:pStyle w:val="StandardWeb"/>
        <w:spacing w:line="360" w:lineRule="auto"/>
        <w:rPr>
          <w:rFonts w:ascii="Arial" w:hAnsi="Arial" w:cs="Arial"/>
          <w:sz w:val="22"/>
          <w:szCs w:val="22"/>
        </w:rPr>
      </w:pPr>
    </w:p>
    <w:p w:rsidR="00CF0A29" w:rsidRDefault="00CF0A29" w:rsidP="00CF0A29">
      <w:pPr>
        <w:pStyle w:val="StandardWeb"/>
        <w:spacing w:line="360" w:lineRule="auto"/>
        <w:rPr>
          <w:rFonts w:ascii="Arial" w:hAnsi="Arial" w:cs="Arial"/>
          <w:sz w:val="22"/>
          <w:szCs w:val="22"/>
        </w:rPr>
      </w:pPr>
    </w:p>
    <w:p w:rsidR="00CF0A29" w:rsidRDefault="00CF0A29" w:rsidP="00CF0A29">
      <w:pPr>
        <w:pStyle w:val="StandardWeb"/>
        <w:spacing w:line="360" w:lineRule="auto"/>
        <w:rPr>
          <w:rFonts w:ascii="Arial" w:hAnsi="Arial" w:cs="Arial"/>
          <w:sz w:val="22"/>
          <w:szCs w:val="22"/>
        </w:rPr>
      </w:pPr>
    </w:p>
    <w:p w:rsidR="00CF0A29" w:rsidRPr="00CF0A29" w:rsidRDefault="00CF0A29" w:rsidP="00CF0A29">
      <w:pPr>
        <w:pStyle w:val="StandardWeb"/>
        <w:spacing w:line="360" w:lineRule="auto"/>
        <w:rPr>
          <w:rFonts w:ascii="Arial" w:hAnsi="Arial" w:cs="Arial"/>
          <w:sz w:val="22"/>
          <w:szCs w:val="22"/>
        </w:rPr>
      </w:pPr>
      <w:r>
        <w:rPr>
          <w:rFonts w:ascii="Arial" w:hAnsi="Arial" w:cs="Arial"/>
          <w:sz w:val="22"/>
          <w:szCs w:val="22"/>
        </w:rPr>
        <w:t>The controller is also equipped with a modern Industrial Ethernet interface, allowing settings to be automatically transferred to a PLC environment. The parameters are set via a user-friendly web interface, eliminating the need for time-consuming settings in the programming environment. Users benefit from real-time data without time delays as well as reduced installation effort.</w:t>
      </w:r>
    </w:p>
    <w:p w:rsidR="00CF0A29" w:rsidRPr="00CF0A29" w:rsidRDefault="00CF0A29" w:rsidP="00CF0A29">
      <w:pPr>
        <w:pStyle w:val="StandardWeb"/>
        <w:spacing w:line="360" w:lineRule="auto"/>
        <w:rPr>
          <w:rFonts w:ascii="Arial" w:hAnsi="Arial" w:cs="Arial"/>
          <w:b/>
          <w:sz w:val="22"/>
          <w:szCs w:val="22"/>
        </w:rPr>
      </w:pPr>
      <w:r>
        <w:rPr>
          <w:rFonts w:ascii="Arial" w:hAnsi="Arial" w:cs="Arial"/>
          <w:b/>
          <w:sz w:val="22"/>
          <w:szCs w:val="22"/>
        </w:rPr>
        <w:t>Standing apart from the crowd: the confocalDT IFC2416</w:t>
      </w:r>
    </w:p>
    <w:p w:rsidR="00CF0A29" w:rsidRPr="00CF0A29" w:rsidRDefault="00CF0A29" w:rsidP="00CF0A29">
      <w:pPr>
        <w:pStyle w:val="StandardWeb"/>
        <w:spacing w:line="360" w:lineRule="auto"/>
        <w:rPr>
          <w:rFonts w:ascii="Arial" w:hAnsi="Arial" w:cs="Arial"/>
          <w:sz w:val="22"/>
          <w:szCs w:val="22"/>
        </w:rPr>
      </w:pPr>
      <w:r>
        <w:rPr>
          <w:rFonts w:ascii="Arial" w:hAnsi="Arial" w:cs="Arial"/>
          <w:sz w:val="22"/>
          <w:szCs w:val="22"/>
        </w:rPr>
        <w:t xml:space="preserve">The confocalDT IFC2416 controller is new to the product range and sets new standards as the fastest in its class. It combines an extremely high resolution of up to 2 nm with a high speed of up to 25 kHz. The measuring rate can be adapted to the respective requirements within a range of from 100 Hz to 25 kHz. The IFC2416 also enables thickness measurements of up to five layers, which makes it particularly suitable for applications with transparent materials. The active exposure time control of the CCD line allows for fast and stable measurements on varying surfaces, even with dynamic processes. </w:t>
      </w:r>
    </w:p>
    <w:p w:rsidR="00B9524F" w:rsidRDefault="00CF0A29" w:rsidP="00CF0A29">
      <w:pPr>
        <w:pStyle w:val="StandardWeb"/>
        <w:spacing w:line="360" w:lineRule="auto"/>
        <w:rPr>
          <w:rFonts w:ascii="Arial" w:hAnsi="Arial" w:cs="Arial"/>
          <w:sz w:val="22"/>
          <w:szCs w:val="22"/>
          <w:lang w:eastAsia="en-US"/>
        </w:rPr>
      </w:pPr>
      <w:r>
        <w:rPr>
          <w:rFonts w:ascii="Arial" w:hAnsi="Arial" w:cs="Arial"/>
          <w:sz w:val="22"/>
          <w:szCs w:val="22"/>
        </w:rPr>
        <w:t>Both controllers offer a high-performance solution for modern automation applications. They can be combined with the entire range of Micro-Epsilon confocal chromatic sensors. For use in industrial environments, the controllers are protected by a robust aluminum housing according to IP40. On top of that, the ambient light resistance is 30,000 lux. Finally, quick and easy installation in the control cabinet is possible via DIN rail rail mounting.</w:t>
      </w:r>
    </w:p>
    <w:p w:rsidR="00692B79" w:rsidRPr="004A1017" w:rsidRDefault="005F3E92" w:rsidP="005F3E92">
      <w:pPr>
        <w:pStyle w:val="StandardWeb"/>
        <w:spacing w:line="360" w:lineRule="auto"/>
        <w:ind w:left="3119" w:firstLine="708"/>
        <w:rPr>
          <w:rFonts w:ascii="Arial" w:hAnsi="Arial" w:cs="Arial"/>
          <w:sz w:val="22"/>
          <w:szCs w:val="22"/>
          <w:lang w:eastAsia="en-US"/>
        </w:rPr>
      </w:pPr>
      <w:r>
        <w:rPr>
          <w:rFonts w:ascii="Arial" w:hAnsi="Arial" w:cs="Arial"/>
          <w:sz w:val="22"/>
          <w:szCs w:val="22"/>
        </w:rPr>
        <w:t>approx. 2,7</w:t>
      </w:r>
      <w:r w:rsidR="009B056A">
        <w:rPr>
          <w:rFonts w:ascii="Arial" w:hAnsi="Arial" w:cs="Arial"/>
          <w:sz w:val="22"/>
          <w:szCs w:val="22"/>
        </w:rPr>
        <w:t>00 characters</w:t>
      </w:r>
    </w:p>
    <w:p w:rsidR="00BB4E0A" w:rsidRDefault="00BB4E0A" w:rsidP="00692B79">
      <w:pPr>
        <w:rPr>
          <w:rFonts w:ascii="Arial" w:hAnsi="Arial" w:cs="Arial"/>
        </w:rPr>
      </w:pPr>
    </w:p>
    <w:p w:rsidR="00CF0A29" w:rsidRDefault="00CF0A29" w:rsidP="00692B79">
      <w:pPr>
        <w:rPr>
          <w:rFonts w:ascii="Arial" w:hAnsi="Arial" w:cs="Arial"/>
        </w:rPr>
      </w:pPr>
    </w:p>
    <w:p w:rsidR="00CF0A29" w:rsidRDefault="00CF0A29" w:rsidP="00692B79">
      <w:pPr>
        <w:rPr>
          <w:rFonts w:ascii="Arial" w:hAnsi="Arial" w:cs="Arial"/>
        </w:rPr>
      </w:pPr>
    </w:p>
    <w:p w:rsidR="00CF0A29" w:rsidRDefault="00CF0A29" w:rsidP="00692B79">
      <w:pPr>
        <w:rPr>
          <w:rFonts w:ascii="Arial" w:hAnsi="Arial" w:cs="Arial"/>
        </w:rPr>
      </w:pPr>
    </w:p>
    <w:p w:rsidR="005F3E92" w:rsidRDefault="005F3E92" w:rsidP="00692B79">
      <w:pPr>
        <w:rPr>
          <w:rFonts w:ascii="Arial" w:hAnsi="Arial" w:cs="Arial"/>
        </w:rPr>
      </w:pPr>
    </w:p>
    <w:p w:rsidR="005F3E92" w:rsidRDefault="005F3E92" w:rsidP="00692B79">
      <w:pPr>
        <w:rPr>
          <w:rFonts w:ascii="Arial" w:hAnsi="Arial" w:cs="Arial"/>
        </w:rPr>
      </w:pPr>
    </w:p>
    <w:p w:rsidR="005F3E92" w:rsidRDefault="005F3E92" w:rsidP="00692B79">
      <w:pPr>
        <w:rPr>
          <w:rFonts w:ascii="Arial" w:hAnsi="Arial" w:cs="Arial"/>
        </w:rPr>
      </w:pPr>
      <w:bookmarkStart w:id="0" w:name="_GoBack"/>
      <w:bookmarkEnd w:id="0"/>
    </w:p>
    <w:p w:rsidR="00CF0A29" w:rsidRDefault="00CF0A29" w:rsidP="00692B79">
      <w:pPr>
        <w:rPr>
          <w:rFonts w:ascii="Arial" w:hAnsi="Arial" w:cs="Arial"/>
        </w:rPr>
      </w:pPr>
    </w:p>
    <w:p w:rsidR="00CF0A29" w:rsidRDefault="00CF0A29" w:rsidP="00692B79">
      <w:pPr>
        <w:rPr>
          <w:rFonts w:ascii="Arial" w:hAnsi="Arial" w:cs="Arial"/>
        </w:rPr>
      </w:pPr>
    </w:p>
    <w:p w:rsidR="00CF0A29" w:rsidRDefault="00CF0A29" w:rsidP="00692B79">
      <w:pPr>
        <w:rPr>
          <w:rFonts w:ascii="Arial" w:hAnsi="Arial" w:cs="Arial"/>
        </w:rPr>
      </w:pPr>
    </w:p>
    <w:p w:rsidR="00CF0A29" w:rsidRDefault="00CF0A29" w:rsidP="00692B79">
      <w:pPr>
        <w:rPr>
          <w:rFonts w:ascii="Arial" w:hAnsi="Arial" w:cs="Arial"/>
        </w:rPr>
      </w:pPr>
    </w:p>
    <w:p w:rsidR="002C3636" w:rsidRDefault="005F3E92"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35pt;height:221.2pt">
            <v:imagedata r:id="rId6" o:title="PR636_confocalDT_2411-2416"/>
          </v:shape>
        </w:pict>
      </w:r>
    </w:p>
    <w:p w:rsidR="006256DF" w:rsidRPr="00231E05" w:rsidRDefault="006256DF" w:rsidP="002F6406">
      <w:pPr>
        <w:autoSpaceDE w:val="0"/>
        <w:autoSpaceDN w:val="0"/>
        <w:adjustRightInd w:val="0"/>
        <w:spacing w:line="360" w:lineRule="auto"/>
        <w:textAlignment w:val="center"/>
        <w:rPr>
          <w:rFonts w:ascii="Arial" w:hAnsi="Arial" w:cs="Arial"/>
        </w:rPr>
      </w:pPr>
      <w:r>
        <w:rPr>
          <w:rFonts w:ascii="Arial" w:hAnsi="Arial"/>
          <w:sz w:val="22"/>
          <w:szCs w:val="22"/>
        </w:rPr>
        <w:t>(</w:t>
      </w:r>
      <w:r>
        <w:rPr>
          <w:rFonts w:ascii="Arial" w:hAnsi="Arial" w:cs="Arial"/>
          <w:sz w:val="22"/>
          <w:szCs w:val="22"/>
          <w:shd w:val="clear" w:color="auto" w:fill="FFFFFF"/>
        </w:rPr>
        <w:t>PR636_confocalDT_2411-2416.jpg</w:t>
      </w:r>
      <w:r>
        <w:rPr>
          <w:rFonts w:ascii="Arial" w:hAnsi="Arial" w:cs="Arial"/>
          <w:sz w:val="22"/>
          <w:szCs w:val="22"/>
        </w:rPr>
        <w:t>)</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9C2181" w:rsidRPr="00F86DF1" w:rsidRDefault="005F3E92"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sz w:val="12"/>
                                <w:szCs w:val="12"/>
                              </w:rPr>
                              <w:t>www.micro-epsilon.com</w:t>
                            </w:r>
                          </w:hyperlink>
                        </w:p>
                        <w:p w:rsidR="009C2181" w:rsidRPr="00F86DF1" w:rsidRDefault="005F3E92"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Further information:</w:t>
                          </w:r>
                        </w:p>
                        <w:p w:rsidR="009C2181" w:rsidRPr="00F86DF1" w:rsidRDefault="005F3E92" w:rsidP="00F86DF1">
                          <w:pPr>
                            <w:pStyle w:val="Fuzeile"/>
                            <w:jc w:val="right"/>
                            <w:rPr>
                              <w:rFonts w:ascii="Swis721 Lt BT" w:hAnsi="Swis721 Lt BT"/>
                              <w:sz w:val="12"/>
                              <w:szCs w:val="12"/>
                            </w:rPr>
                          </w:pPr>
                          <w:hyperlink r:id="rId2" w:history="1">
                            <w:r w:rsidR="00CF0A29">
                              <w:rPr>
                                <w:rStyle w:val="Hyperlink"/>
                                <w:rFonts w:ascii="Swis721 Lt BT" w:hAnsi="Swis721 Lt BT"/>
                                <w:sz w:val="12"/>
                                <w:szCs w:val="12"/>
                              </w:rPr>
                              <w:t>www.micro-epsilon.com/press</w:t>
                            </w:r>
                          </w:hyperlink>
                        </w:p>
                        <w:p w:rsidR="009C2181" w:rsidRPr="00F86DF1" w:rsidRDefault="005F3E92"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sz w:val="12"/>
                          <w:szCs w:val="12"/>
                        </w:rPr>
                        <w:t xml:space="preserve">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9C2181" w:rsidRPr="00F86DF1" w:rsidRDefault="00887CF5"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www.micro-epsilon.com/press</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5F3E92"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04493968"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3E9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DF52E5E"/>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396</Words>
  <Characters>2502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2</cp:revision>
  <dcterms:created xsi:type="dcterms:W3CDTF">2025-03-26T10:33:00Z</dcterms:created>
  <dcterms:modified xsi:type="dcterms:W3CDTF">2025-03-26T10:33:00Z</dcterms:modified>
</cp:coreProperties>
</file>